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Ata número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dias do mês 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ano dois mil 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pelas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horas, teve lugar na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 reunião ordinária da assembleia geral da associação denominada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com a seguinte ordem de trabalhos, constante da convocatória dirigida aos associados:</w:t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Eleição de novos órgãos sociais para o mandato 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Deliberação sobre a não remuneração dos corpos dirigentes--------------------------------------------------------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Aprovação do regulamento interno </w:t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4. Outros assuntos</w:t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Presidiu à reunião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na qualidade de Presidente da Mesa. 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 reunião realizou-se, validamente, de acordo com os estatutos, com os associados presentes e representados por mandatário que se passam a indicar: </w:t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Passou-se,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então, ao primeiro ponto da ordem de trabalhos. A eleição de novos órgãos sociais foi formalizada após a apresentação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de uma única lista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 o mandato 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constituída pelos seguintes associados: </w:t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Mesa da Assembleia Geral: </w:t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Presidente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Vice-presidente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Vice-presidente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Direção: 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Presidente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Vice-presidente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Vice-presidente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Conselho Fiscal: </w:t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Presidente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Vogal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Vogal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Colocada à votação a lista única foi aprovada por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unanimidade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  <w:tab/>
      </w:r>
    </w:p>
    <w:p w:rsidR="00000000" w:rsidDel="00000000" w:rsidP="00000000" w:rsidRDefault="00000000" w:rsidRPr="00000000" w14:paraId="00000019">
      <w:pPr>
        <w:spacing w:line="360" w:lineRule="auto"/>
        <w:ind w:right="-3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Em seguida, foi colocado à discussão o segundo ponto da ordem de trabalhos, referente ao qual foi proposto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lightGray"/>
          <w:vertAlign w:val="baseline"/>
          <w:rtl w:val="0"/>
        </w:rPr>
        <w:t xml:space="preserve">pelo/a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Presidente da Direção que os membros dos órgãos sociais da Associação, a saber, da Direção, da Mesa da Assembleia Geral e do Conselho Fiscal, não aufiram qualquer remuneração, na qualidade de membros destes mesmos corpos sociais.  Posta a votação foi a presente proposta aprovada por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lightGray"/>
          <w:vertAlign w:val="baseline"/>
          <w:rtl w:val="0"/>
        </w:rPr>
        <w:t xml:space="preserve">unanimidade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A">
      <w:pPr>
        <w:spacing w:line="360" w:lineRule="auto"/>
        <w:ind w:right="-3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Em seguida, foi colocado à discussão o terceiro ponto da ordem de trabalhos, referente ao qual foi proposto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lightGray"/>
          <w:vertAlign w:val="baseline"/>
          <w:rtl w:val="0"/>
        </w:rPr>
        <w:t xml:space="preserve">pelo/a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Presidente da Direção a proposta de regulamento interno que se anexa à presenta ata.  Posta a votação foi a presente proposta aprovada por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lightGray"/>
          <w:vertAlign w:val="baseline"/>
          <w:rtl w:val="0"/>
        </w:rPr>
        <w:t xml:space="preserve">unanimidade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.----------------------------------------------------------------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Nada mais havendo a tratar, foi encerrada a presente assembleia geral pelas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horas e da mesma lavrada a presente ata, que depois de lida, vai ser assinada por todos os presentes em sinal de concordância. </w:t>
        <w:tab/>
        <w:t xml:space="preserve">-----------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701" w:top="1701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PT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